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关于认真贯彻落实枣安发〔2017〕53号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文</w:t>
      </w:r>
      <w:r>
        <w:rPr>
          <w:rFonts w:hint="eastAsia" w:ascii="方正小标宋简体" w:eastAsia="方正小标宋简体"/>
          <w:sz w:val="44"/>
          <w:szCs w:val="44"/>
        </w:rPr>
        <w:t>件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严格安全生产情况报送工作的通知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各区（市）、高新区商务主管部门：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认真贯彻落实《枣庄市“十九大”期间安全生产领域隐患排查会商研判制度》（枣安发〔2017〕53号），切实做好安全生产领域隐患排查会商研判工作，根据10月10日市长办公会议精神和市政府领导指示要求，现就安全生产情况报送工作通知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一、报送时限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从2017年10月1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日开始至党的十九大胜利闭幕，每天下午14时前向市</w:t>
      </w:r>
      <w:r>
        <w:rPr>
          <w:rFonts w:hint="eastAsia" w:ascii="仿宋_GB2312" w:eastAsia="仿宋_GB2312"/>
          <w:sz w:val="32"/>
          <w:szCs w:val="32"/>
          <w:lang w:eastAsia="zh-CN"/>
        </w:rPr>
        <w:t>商务局安全生产领导小组</w:t>
      </w:r>
      <w:r>
        <w:rPr>
          <w:rFonts w:hint="eastAsia" w:ascii="仿宋_GB2312" w:eastAsia="仿宋_GB2312"/>
          <w:sz w:val="32"/>
          <w:szCs w:val="32"/>
        </w:rPr>
        <w:t>办公室报告当日安全生产情况，汇总后报市</w:t>
      </w:r>
      <w:r>
        <w:rPr>
          <w:rFonts w:hint="eastAsia" w:ascii="仿宋_GB2312" w:eastAsia="仿宋_GB2312"/>
          <w:sz w:val="32"/>
          <w:szCs w:val="32"/>
          <w:lang w:eastAsia="zh-CN"/>
        </w:rPr>
        <w:t>安委会办公室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二、报送内容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1、安全生产事故、重大突发情况和事故险情。当日</w:t>
      </w:r>
      <w:r>
        <w:rPr>
          <w:rFonts w:hint="eastAsia" w:ascii="仿宋_GB2312" w:eastAsia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本辖区、本行业领域发生的安全生产事故及重大突发情况，可能引起较大社会影响的事故险情等。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2、重点工作开展情况。各区（市）</w:t>
      </w:r>
      <w:r>
        <w:rPr>
          <w:rFonts w:hint="eastAsia" w:ascii="仿宋_GB2312" w:eastAsia="仿宋_GB2312"/>
          <w:sz w:val="32"/>
          <w:szCs w:val="32"/>
          <w:lang w:eastAsia="zh-CN"/>
        </w:rPr>
        <w:t>、枣庄高新区商务主管部门</w:t>
      </w:r>
      <w:r>
        <w:rPr>
          <w:rFonts w:hint="eastAsia" w:ascii="仿宋_GB2312" w:eastAsia="仿宋_GB2312"/>
          <w:sz w:val="32"/>
          <w:szCs w:val="32"/>
        </w:rPr>
        <w:t>围绕十九大安保维稳工作，当日对安全生产工作的部署安排情况；围绕十九大安保维稳工作，当日开展的重点安全生产工作情况。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3、重大安全隐患情况。本辖区、本行业领域当日排查的重大安全隐患情况。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三、报送要求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各区（市）、枣庄高新区</w:t>
      </w:r>
      <w:r>
        <w:rPr>
          <w:rFonts w:hint="eastAsia" w:ascii="仿宋_GB2312" w:eastAsia="仿宋_GB2312"/>
          <w:sz w:val="32"/>
          <w:szCs w:val="32"/>
          <w:lang w:eastAsia="zh-CN"/>
        </w:rPr>
        <w:t>商务主管</w:t>
      </w:r>
      <w:r>
        <w:rPr>
          <w:rFonts w:hint="eastAsia" w:ascii="仿宋_GB2312" w:eastAsia="仿宋_GB2312"/>
          <w:sz w:val="32"/>
          <w:szCs w:val="32"/>
        </w:rPr>
        <w:t>部门要进一步提高政治站位，高度重视，安排专人负责，如实、准确填写《安全生产情况汇总表》（附后），按照时限要求报送电子版和纸质版（盖章）。对不按要求报送的，予以通报批评。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商务局安全生产领导小组</w:t>
      </w:r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电话传真：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3318954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zzswjqyzdk</w:t>
      </w:r>
      <w:r>
        <w:rPr>
          <w:rFonts w:ascii="仿宋_GB2312" w:eastAsia="仿宋_GB2312"/>
          <w:sz w:val="32"/>
          <w:szCs w:val="32"/>
        </w:rPr>
        <w:t>@16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.com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附件：安全生产情况汇总表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5745" w:leftChars="2736" w:firstLine="4480" w:firstLineChars="1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枣枣庄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商务局</w:t>
      </w:r>
    </w:p>
    <w:p>
      <w:pPr>
        <w:spacing w:line="600" w:lineRule="exact"/>
        <w:ind w:right="480" w:firstLine="646" w:firstLineChars="202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2017年10月1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01" w:right="1701" w:bottom="1701" w:left="1701" w:header="851" w:footer="992" w:gutter="0"/>
          <w:cols w:space="720" w:num="1"/>
          <w:docGrid w:type="linesAndChars" w:linePitch="312" w:charSpace="0"/>
        </w:sect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安全生产情况汇总表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区（市）：                                           填报日期：</w:t>
      </w:r>
    </w:p>
    <w:tbl>
      <w:tblPr>
        <w:tblStyle w:val="6"/>
        <w:tblW w:w="1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1"/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1" w:type="dxa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安全生产事故、重大突发情况和事故险情</w:t>
            </w:r>
          </w:p>
        </w:tc>
        <w:tc>
          <w:tcPr>
            <w:tcW w:w="9781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3871" w:type="dxa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重点工作开展情况</w:t>
            </w:r>
          </w:p>
        </w:tc>
        <w:tc>
          <w:tcPr>
            <w:tcW w:w="9781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1.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1" w:type="dxa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排查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重大安全隐患情况</w:t>
            </w:r>
          </w:p>
        </w:tc>
        <w:tc>
          <w:tcPr>
            <w:tcW w:w="9781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填报人：                           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手机：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701" w:right="1701" w:bottom="1701" w:left="1701" w:header="851" w:footer="992" w:gutter="0"/>
      <w:cols w:space="0" w:num="1"/>
      <w:rtlGutter w:val="0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4"/>
        <w:szCs w:val="24"/>
      </w:rPr>
    </w:pPr>
    <w:r>
      <w:rPr>
        <w:rStyle w:val="5"/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966B2"/>
    <w:rsid w:val="011D4B9F"/>
    <w:rsid w:val="0BE67D13"/>
    <w:rsid w:val="0E3625A5"/>
    <w:rsid w:val="15543B9E"/>
    <w:rsid w:val="15AE2BAD"/>
    <w:rsid w:val="171C006D"/>
    <w:rsid w:val="1F474022"/>
    <w:rsid w:val="24FF3829"/>
    <w:rsid w:val="2F120A50"/>
    <w:rsid w:val="34F6146C"/>
    <w:rsid w:val="36C21A71"/>
    <w:rsid w:val="3F2C7F7A"/>
    <w:rsid w:val="4BE24745"/>
    <w:rsid w:val="4C576A4D"/>
    <w:rsid w:val="51416D2B"/>
    <w:rsid w:val="63B96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2017-10-12T09:03:00Z</dcterms:created>
  <dc:creator>Administrator</dc:creator>
  <cp:lastModifiedBy>owner</cp:lastModifiedBy>
  <cp:lastPrinted>2017-10-13T01:10:00Z</cp:lastPrinted>
  <dcterms:modified xsi:type="dcterms:W3CDTF">2017-10-13T01:49:03Z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