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枣庄市</w:t>
      </w:r>
      <w:r>
        <w:rPr>
          <w:rFonts w:hint="eastAsia" w:ascii="方正小标宋简体" w:eastAsia="方正小标宋简体"/>
          <w:sz w:val="44"/>
          <w:szCs w:val="44"/>
          <w:lang w:eastAsia="zh-CN"/>
        </w:rPr>
        <w:t>商务</w:t>
      </w:r>
      <w:r>
        <w:rPr>
          <w:rFonts w:hint="eastAsia" w:ascii="方正小标宋简体" w:eastAsia="方正小标宋简体"/>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2020年政府信息公开工作年度报告解读</w:t>
      </w:r>
    </w:p>
    <w:p>
      <w:pPr>
        <w:pStyle w:val="6"/>
        <w:ind w:firstLine="640"/>
        <w:rPr>
          <w:rFonts w:hint="eastAsia" w:ascii="仿宋_GB2312" w:hAnsi="黑体" w:eastAsia="仿宋_GB2312"/>
          <w:sz w:val="32"/>
          <w:szCs w:val="32"/>
        </w:rPr>
      </w:pPr>
      <w:r>
        <w:rPr>
          <w:rFonts w:hint="eastAsia" w:ascii="仿宋_GB2312" w:hAnsi="黑体" w:eastAsia="仿宋_GB2312"/>
          <w:sz w:val="32"/>
          <w:szCs w:val="32"/>
        </w:rPr>
        <w:t>根据《中华人民共和国政府信息公开条例》</w:t>
      </w:r>
      <w:r>
        <w:rPr>
          <w:rFonts w:hint="eastAsia" w:ascii="仿宋_GB2312" w:hAnsi="仿宋_GB2312" w:eastAsia="仿宋_GB2312" w:cs="仿宋_GB2312"/>
          <w:sz w:val="32"/>
          <w:szCs w:val="32"/>
          <w:lang w:eastAsia="zh-CN"/>
        </w:rPr>
        <w:t>《国务院办公厅政府信息与政务公开办公室关于政府信息公开工作年度报告有关事项的通知》</w:t>
      </w:r>
      <w:r>
        <w:rPr>
          <w:rFonts w:hint="eastAsia" w:ascii="仿宋_GB2312" w:hAnsi="黑体" w:eastAsia="仿宋_GB2312"/>
          <w:sz w:val="32"/>
          <w:szCs w:val="32"/>
        </w:rPr>
        <w:t>《枣庄市人民政府（市政府办公室）信息公开指南》</w:t>
      </w:r>
      <w:r>
        <w:rPr>
          <w:rFonts w:hint="eastAsia" w:ascii="仿宋_GB2312" w:hAnsi="黑体" w:eastAsia="仿宋_GB2312"/>
          <w:sz w:val="32"/>
          <w:szCs w:val="32"/>
          <w:lang w:eastAsia="zh-CN"/>
        </w:rPr>
        <w:t>等</w:t>
      </w:r>
      <w:r>
        <w:rPr>
          <w:rFonts w:hint="eastAsia" w:ascii="仿宋_GB2312" w:hAnsi="黑体" w:eastAsia="仿宋_GB2312"/>
          <w:sz w:val="32"/>
          <w:szCs w:val="32"/>
        </w:rPr>
        <w:t>有关规定，</w:t>
      </w:r>
      <w:r>
        <w:rPr>
          <w:rFonts w:hint="eastAsia" w:ascii="仿宋_GB2312" w:hAnsi="黑体" w:eastAsia="仿宋_GB2312"/>
          <w:sz w:val="32"/>
          <w:szCs w:val="32"/>
          <w:lang w:eastAsia="zh-CN"/>
        </w:rPr>
        <w:t>枣庄市商务局</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健全商务</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eastAsia="zh-CN"/>
        </w:rPr>
        <w:t>常态化</w:t>
      </w:r>
      <w:r>
        <w:rPr>
          <w:rFonts w:hint="eastAsia" w:ascii="仿宋_GB2312" w:hAnsi="仿宋_GB2312" w:eastAsia="仿宋_GB2312" w:cs="仿宋_GB2312"/>
          <w:sz w:val="32"/>
          <w:szCs w:val="32"/>
        </w:rPr>
        <w:t>机制，规范</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信息公开程序，</w:t>
      </w:r>
      <w:r>
        <w:rPr>
          <w:rFonts w:hint="eastAsia" w:ascii="仿宋_GB2312" w:hAnsi="仿宋_GB2312" w:eastAsia="仿宋_GB2312" w:cs="仿宋_GB2312"/>
          <w:sz w:val="32"/>
          <w:szCs w:val="32"/>
          <w:lang w:eastAsia="zh-CN"/>
        </w:rPr>
        <w:t>深化政府信息公开内容，</w:t>
      </w:r>
      <w:r>
        <w:rPr>
          <w:rFonts w:hint="eastAsia" w:ascii="仿宋_GB2312" w:hAnsi="仿宋_GB2312" w:eastAsia="仿宋_GB2312" w:cs="仿宋_GB2312"/>
          <w:sz w:val="32"/>
          <w:szCs w:val="32"/>
        </w:rPr>
        <w:t>切实保障</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群众的知情权、参与权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监督权</w:t>
      </w:r>
      <w:r>
        <w:rPr>
          <w:rFonts w:hint="eastAsia" w:ascii="仿宋_GB2312" w:hAnsi="仿宋_GB2312" w:eastAsia="仿宋_GB2312" w:cs="仿宋_GB2312"/>
          <w:sz w:val="32"/>
          <w:szCs w:val="32"/>
          <w:lang w:eastAsia="zh-CN"/>
        </w:rPr>
        <w:t>和表达权，特编制枣庄市商务局2020年政府信息公开工作年度报告。</w:t>
      </w:r>
    </w:p>
    <w:p>
      <w:pPr>
        <w:pStyle w:val="6"/>
        <w:ind w:firstLine="640"/>
        <w:rPr>
          <w:rFonts w:ascii="仿宋_GB2312" w:hAnsi="黑体" w:eastAsia="仿宋_GB2312"/>
          <w:sz w:val="32"/>
          <w:szCs w:val="32"/>
        </w:rPr>
      </w:pPr>
      <w:r>
        <w:rPr>
          <w:rFonts w:hint="eastAsia" w:ascii="仿宋_GB2312" w:hAnsi="仿宋_GB2312" w:eastAsia="仿宋_GB2312" w:cs="仿宋_GB2312"/>
          <w:sz w:val="32"/>
          <w:szCs w:val="32"/>
        </w:rPr>
        <w:t>本报告中所列数据的统计期限为20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全文包括政府信息公开总体情况、主动公开政府信息情况、收到和处理政府信息公开申请情况、政府信息公开行政复议、行政诉讼情况、 存在的主要问题及改进情况和</w:t>
      </w:r>
      <w:r>
        <w:rPr>
          <w:rFonts w:hint="eastAsia" w:ascii="仿宋_GB2312" w:hAnsi="黑体" w:eastAsia="仿宋_GB2312"/>
          <w:sz w:val="32"/>
          <w:szCs w:val="32"/>
        </w:rPr>
        <w:t>其他需要报告的事项</w:t>
      </w:r>
      <w:r>
        <w:rPr>
          <w:rFonts w:hint="eastAsia" w:ascii="仿宋_GB2312" w:hAnsi="黑体" w:eastAsia="仿宋_GB2312"/>
          <w:sz w:val="32"/>
          <w:szCs w:val="32"/>
          <w:lang w:eastAsia="zh-CN"/>
        </w:rPr>
        <w:t>等六个部分</w:t>
      </w:r>
      <w:r>
        <w:rPr>
          <w:rFonts w:hint="eastAsia" w:ascii="仿宋_GB2312" w:hAnsi="仿宋_GB2312" w:eastAsia="仿宋_GB2312" w:cs="仿宋_GB2312"/>
          <w:sz w:val="32"/>
          <w:szCs w:val="32"/>
          <w:lang w:eastAsia="zh-CN"/>
        </w:rPr>
        <w:t>。</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总体情况</w:t>
      </w:r>
    </w:p>
    <w:p>
      <w:pPr>
        <w:pStyle w:val="6"/>
        <w:ind w:firstLine="0" w:firstLineChars="0"/>
        <w:rPr>
          <w:rFonts w:hint="eastAsia" w:ascii="仿宋_GB2312" w:hAnsi="黑体" w:eastAsia="仿宋_GB2312"/>
          <w:sz w:val="32"/>
          <w:szCs w:val="32"/>
        </w:rPr>
      </w:pP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仿宋_GB2312" w:hAnsi="黑体" w:eastAsia="仿宋_GB2312"/>
          <w:sz w:val="32"/>
          <w:szCs w:val="32"/>
        </w:rPr>
        <w:t>本</w:t>
      </w:r>
      <w:r>
        <w:rPr>
          <w:rFonts w:hint="eastAsia" w:ascii="仿宋_GB2312" w:hAnsi="黑体" w:eastAsia="仿宋_GB2312"/>
          <w:sz w:val="32"/>
          <w:szCs w:val="32"/>
          <w:lang w:eastAsia="zh-CN"/>
        </w:rPr>
        <w:t>部分</w:t>
      </w:r>
      <w:r>
        <w:rPr>
          <w:rFonts w:hint="eastAsia" w:ascii="仿宋_GB2312" w:hAnsi="黑体" w:eastAsia="仿宋_GB2312"/>
          <w:sz w:val="32"/>
          <w:szCs w:val="32"/>
        </w:rPr>
        <w:t>共包含年度</w:t>
      </w:r>
      <w:r>
        <w:rPr>
          <w:rFonts w:hint="eastAsia" w:ascii="仿宋_GB2312" w:hAnsi="黑体" w:eastAsia="仿宋_GB2312"/>
          <w:sz w:val="32"/>
          <w:szCs w:val="32"/>
          <w:lang w:eastAsia="zh-CN"/>
        </w:rPr>
        <w:t>政府信息公开整体情况、</w:t>
      </w:r>
      <w:r>
        <w:rPr>
          <w:rFonts w:hint="eastAsia" w:ascii="仿宋_GB2312" w:hAnsi="黑体" w:eastAsia="仿宋_GB2312"/>
          <w:sz w:val="32"/>
          <w:szCs w:val="32"/>
        </w:rPr>
        <w:t>法定主动公开情况、依申请公开情况、</w:t>
      </w:r>
      <w:r>
        <w:rPr>
          <w:rFonts w:hint="eastAsia" w:ascii="仿宋_GB2312" w:hAnsi="黑体" w:eastAsia="仿宋_GB2312"/>
          <w:sz w:val="32"/>
          <w:szCs w:val="32"/>
          <w:lang w:eastAsia="zh-CN"/>
        </w:rPr>
        <w:t>政府信息管理情况、平台建设情况、监督保障情况等内容</w:t>
      </w:r>
      <w:r>
        <w:rPr>
          <w:rFonts w:hint="eastAsia" w:ascii="仿宋_GB2312" w:hAnsi="黑体" w:eastAsia="仿宋_GB2312"/>
          <w:sz w:val="32"/>
          <w:szCs w:val="32"/>
        </w:rPr>
        <w:t>。</w:t>
      </w:r>
      <w:bookmarkStart w:id="1" w:name="_GoBack"/>
      <w:bookmarkEnd w:id="1"/>
    </w:p>
    <w:p>
      <w:pPr>
        <w:pStyle w:val="6"/>
        <w:numPr>
          <w:ilvl w:val="0"/>
          <w:numId w:val="1"/>
        </w:numPr>
        <w:ind w:firstLineChars="0"/>
        <w:rPr>
          <w:rFonts w:hint="eastAsia" w:ascii="黑体" w:hAnsi="黑体" w:eastAsia="黑体"/>
          <w:sz w:val="32"/>
          <w:szCs w:val="32"/>
        </w:rPr>
      </w:pPr>
      <w:r>
        <w:rPr>
          <w:rFonts w:hint="eastAsia" w:ascii="黑体" w:hAnsi="黑体" w:eastAsia="黑体"/>
          <w:sz w:val="32"/>
          <w:szCs w:val="32"/>
        </w:rPr>
        <w:t>主动公开政府信息情况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020</w:t>
      </w:r>
      <w:r>
        <w:rPr>
          <w:rFonts w:hint="eastAsia" w:ascii="仿宋_GB2312" w:hAnsi="黑体" w:eastAsia="仿宋_GB2312"/>
          <w:sz w:val="32"/>
          <w:szCs w:val="32"/>
        </w:rPr>
        <w:t>年，主要通过</w:t>
      </w:r>
      <w:r>
        <w:rPr>
          <w:rFonts w:hint="eastAsia" w:ascii="仿宋_GB2312" w:hAnsi="黑体" w:eastAsia="仿宋_GB2312"/>
          <w:sz w:val="32"/>
          <w:szCs w:val="32"/>
          <w:lang w:eastAsia="zh-CN"/>
        </w:rPr>
        <w:t>枣庄市</w:t>
      </w:r>
      <w:r>
        <w:rPr>
          <w:rFonts w:hint="eastAsia" w:ascii="仿宋_GB2312" w:hAnsi="黑体" w:eastAsia="仿宋_GB2312"/>
          <w:sz w:val="32"/>
          <w:szCs w:val="32"/>
        </w:rPr>
        <w:t>政府网站、</w:t>
      </w:r>
      <w:r>
        <w:rPr>
          <w:rFonts w:hint="eastAsia" w:ascii="仿宋_GB2312" w:hAnsi="黑体" w:eastAsia="仿宋_GB2312"/>
          <w:sz w:val="32"/>
          <w:szCs w:val="32"/>
          <w:lang w:eastAsia="zh-CN"/>
        </w:rPr>
        <w:t>市商务局门户网站、枣庄商务</w:t>
      </w:r>
      <w:r>
        <w:rPr>
          <w:rFonts w:hint="eastAsia" w:ascii="仿宋_GB2312" w:hAnsi="黑体" w:eastAsia="仿宋_GB2312"/>
          <w:sz w:val="32"/>
          <w:szCs w:val="32"/>
        </w:rPr>
        <w:t>微信公众号等媒介公开政府信息，共主动公开、更新各类信息事项</w:t>
      </w:r>
      <w:r>
        <w:rPr>
          <w:rFonts w:hint="eastAsia" w:ascii="仿宋_GB2312" w:hAnsi="黑体" w:eastAsia="仿宋_GB2312"/>
          <w:sz w:val="32"/>
          <w:szCs w:val="32"/>
          <w:lang w:val="en-US" w:eastAsia="zh-CN"/>
        </w:rPr>
        <w:t>358</w:t>
      </w:r>
      <w:r>
        <w:rPr>
          <w:rFonts w:hint="eastAsia" w:ascii="仿宋_GB2312" w:hAnsi="黑体" w:eastAsia="仿宋_GB2312"/>
          <w:sz w:val="32"/>
          <w:szCs w:val="32"/>
        </w:rPr>
        <w:t>条。</w:t>
      </w:r>
    </w:p>
    <w:p>
      <w:pPr>
        <w:pStyle w:val="6"/>
        <w:ind w:firstLine="640" w:firstLineChars="0"/>
        <w:rPr>
          <w:rFonts w:ascii="黑体" w:hAnsi="黑体" w:eastAsia="黑体"/>
          <w:sz w:val="32"/>
          <w:szCs w:val="32"/>
        </w:rPr>
      </w:pPr>
      <w:r>
        <w:rPr>
          <w:rFonts w:hint="eastAsia" w:ascii="黑体" w:hAnsi="黑体" w:eastAsia="黑体"/>
          <w:sz w:val="32"/>
          <w:szCs w:val="32"/>
        </w:rPr>
        <w:t>三、收到和处理政府信息公开申请情况</w:t>
      </w:r>
    </w:p>
    <w:p>
      <w:pPr>
        <w:pStyle w:val="6"/>
        <w:ind w:firstLine="640" w:firstLineChars="0"/>
        <w:rPr>
          <w:rFonts w:ascii="仿宋_GB2312" w:hAnsi="黑体" w:eastAsia="仿宋_GB2312"/>
          <w:sz w:val="32"/>
          <w:szCs w:val="32"/>
        </w:rPr>
      </w:pPr>
      <w:r>
        <w:rPr>
          <w:rFonts w:ascii="仿宋_GB2312" w:hAnsi="黑体" w:eastAsia="仿宋_GB2312"/>
          <w:sz w:val="32"/>
          <w:szCs w:val="32"/>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未收到信息公开申请，无上年度依申请信息公开结转</w:t>
      </w:r>
      <w:r>
        <w:rPr>
          <w:rFonts w:hint="eastAsia" w:ascii="仿宋_GB2312" w:hAnsi="黑体" w:eastAsia="仿宋_GB2312"/>
          <w:sz w:val="32"/>
          <w:szCs w:val="32"/>
        </w:rPr>
        <w:t>。</w:t>
      </w:r>
    </w:p>
    <w:p>
      <w:pPr>
        <w:ind w:left="640"/>
        <w:rPr>
          <w:rFonts w:ascii="黑体" w:hAnsi="黑体" w:eastAsia="黑体"/>
          <w:sz w:val="32"/>
          <w:szCs w:val="32"/>
        </w:rPr>
      </w:pPr>
      <w:r>
        <w:rPr>
          <w:rFonts w:hint="eastAsia" w:ascii="黑体" w:hAnsi="黑体" w:eastAsia="黑体"/>
          <w:sz w:val="32"/>
          <w:szCs w:val="32"/>
        </w:rPr>
        <w:t>四、政府信息公开</w:t>
      </w:r>
      <w:bookmarkStart w:id="0" w:name="_Hlk72948326"/>
      <w:r>
        <w:rPr>
          <w:rFonts w:hint="eastAsia" w:ascii="黑体" w:hAnsi="黑体" w:eastAsia="黑体"/>
          <w:sz w:val="32"/>
          <w:szCs w:val="32"/>
        </w:rPr>
        <w:t>行政复议、行政诉讼</w:t>
      </w:r>
      <w:bookmarkEnd w:id="0"/>
      <w:r>
        <w:rPr>
          <w:rFonts w:hint="eastAsia" w:ascii="黑体" w:hAnsi="黑体" w:eastAsia="黑体"/>
          <w:sz w:val="32"/>
          <w:szCs w:val="32"/>
        </w:rPr>
        <w:t>情况</w:t>
      </w:r>
    </w:p>
    <w:p>
      <w:pPr>
        <w:ind w:left="567"/>
        <w:rPr>
          <w:rFonts w:ascii="仿宋_GB2312" w:hAnsi="黑体" w:eastAsia="仿宋_GB2312"/>
          <w:sz w:val="32"/>
          <w:szCs w:val="32"/>
        </w:rPr>
      </w:pPr>
      <w:r>
        <w:rPr>
          <w:rFonts w:hint="eastAsia" w:ascii="仿宋_GB2312" w:hAnsi="黑体" w:eastAsia="仿宋_GB2312"/>
          <w:sz w:val="32"/>
          <w:szCs w:val="32"/>
        </w:rPr>
        <w:t>2020年，</w:t>
      </w:r>
      <w:r>
        <w:rPr>
          <w:rFonts w:hint="eastAsia" w:ascii="仿宋_GB2312" w:hAnsi="黑体" w:eastAsia="仿宋_GB2312"/>
          <w:sz w:val="32"/>
          <w:szCs w:val="32"/>
          <w:lang w:eastAsia="zh-CN"/>
        </w:rPr>
        <w:t>无</w:t>
      </w:r>
      <w:r>
        <w:rPr>
          <w:rFonts w:hint="eastAsia" w:ascii="仿宋_GB2312" w:hAnsi="黑体" w:eastAsia="仿宋_GB2312"/>
          <w:sz w:val="32"/>
          <w:szCs w:val="32"/>
        </w:rPr>
        <w:t>行政复议</w:t>
      </w:r>
      <w:r>
        <w:rPr>
          <w:rFonts w:hint="eastAsia" w:ascii="仿宋_GB2312" w:hAnsi="黑体" w:eastAsia="仿宋_GB2312"/>
          <w:sz w:val="32"/>
          <w:szCs w:val="32"/>
          <w:lang w:eastAsia="zh-CN"/>
        </w:rPr>
        <w:t>或</w:t>
      </w:r>
      <w:r>
        <w:rPr>
          <w:rFonts w:hint="eastAsia" w:ascii="仿宋_GB2312" w:hAnsi="黑体" w:eastAsia="仿宋_GB2312"/>
          <w:sz w:val="32"/>
          <w:szCs w:val="32"/>
        </w:rPr>
        <w:t>诉讼</w:t>
      </w:r>
      <w:r>
        <w:rPr>
          <w:rFonts w:hint="eastAsia" w:ascii="仿宋_GB2312" w:hAnsi="黑体" w:eastAsia="仿宋_GB2312"/>
          <w:sz w:val="32"/>
          <w:szCs w:val="32"/>
          <w:lang w:eastAsia="zh-CN"/>
        </w:rPr>
        <w:t>案件</w:t>
      </w:r>
      <w:r>
        <w:rPr>
          <w:rFonts w:hint="eastAsia" w:ascii="仿宋_GB2312" w:hAnsi="黑体" w:eastAsia="仿宋_GB2312"/>
          <w:sz w:val="32"/>
          <w:szCs w:val="32"/>
        </w:rPr>
        <w:t>。</w:t>
      </w:r>
    </w:p>
    <w:p>
      <w:pPr>
        <w:ind w:left="567"/>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存在的主要问题及改进情况</w:t>
      </w:r>
    </w:p>
    <w:p>
      <w:pPr>
        <w:ind w:firstLine="640" w:firstLineChars="200"/>
        <w:rPr>
          <w:rFonts w:ascii="仿宋_GB2312" w:hAnsi="黑体" w:eastAsia="仿宋_GB2312"/>
          <w:sz w:val="32"/>
          <w:szCs w:val="32"/>
        </w:rPr>
      </w:pPr>
      <w:r>
        <w:rPr>
          <w:rFonts w:hint="eastAsia" w:ascii="仿宋_GB2312" w:hAnsi="黑体" w:eastAsia="仿宋_GB2312" w:cs="宋体"/>
          <w:color w:val="000000"/>
          <w:kern w:val="0"/>
          <w:sz w:val="32"/>
          <w:szCs w:val="32"/>
          <w:lang w:val="en-US" w:eastAsia="zh-CN"/>
        </w:rPr>
        <w:t>上一年度政务公开工作中存在的问题，主要是：政务信息公开积极性、主动性有待提高。政策同步解读机制落实不彻底。针对上述问题，一是定期调度相关科室，及时公开应主动公开信息；二是对应解读内容做到了及时解读，同时丰富了图文、视频解读等形式。</w:t>
      </w:r>
    </w:p>
    <w:p>
      <w:pPr>
        <w:ind w:firstLine="640" w:firstLineChars="200"/>
        <w:rPr>
          <w:rFonts w:hint="eastAsia" w:ascii="黑体" w:hAnsi="黑体" w:eastAsia="黑体"/>
          <w:sz w:val="32"/>
          <w:szCs w:val="32"/>
        </w:rPr>
      </w:pPr>
      <w:r>
        <w:rPr>
          <w:rFonts w:hint="eastAsia" w:ascii="黑体" w:hAnsi="黑体" w:eastAsia="黑体"/>
          <w:sz w:val="32"/>
          <w:szCs w:val="32"/>
        </w:rPr>
        <w:t>六、其他需要报告的事项</w:t>
      </w:r>
    </w:p>
    <w:p>
      <w:pPr>
        <w:pStyle w:val="6"/>
        <w:ind w:firstLine="640"/>
        <w:rPr>
          <w:rFonts w:ascii="仿宋_GB2312" w:hAnsi="黑体" w:eastAsia="仿宋_GB2312"/>
          <w:sz w:val="32"/>
          <w:szCs w:val="32"/>
        </w:rPr>
      </w:pPr>
      <w:r>
        <w:rPr>
          <w:rFonts w:ascii="仿宋_GB2312" w:hAnsi="黑体" w:eastAsia="仿宋_GB2312" w:cs="宋体"/>
          <w:color w:val="000000"/>
          <w:kern w:val="0"/>
          <w:sz w:val="32"/>
          <w:szCs w:val="32"/>
        </w:rPr>
        <w:t>2020</w:t>
      </w:r>
      <w:r>
        <w:rPr>
          <w:rFonts w:hint="eastAsia" w:ascii="仿宋_GB2312" w:hAnsi="黑体" w:eastAsia="仿宋_GB2312" w:cs="宋体"/>
          <w:color w:val="000000"/>
          <w:kern w:val="0"/>
          <w:sz w:val="32"/>
          <w:szCs w:val="32"/>
        </w:rPr>
        <w:t>年度，枣庄市商务局共承办市十六届人大四次会议代表建议2件，承办市政协十届四次会议提案9件，均在规定的答复时限内答复完毕</w:t>
      </w:r>
      <w:r>
        <w:rPr>
          <w:rFonts w:hint="eastAsia" w:ascii="仿宋_GB2312" w:hAnsi="黑体" w:eastAsia="仿宋_GB2312" w:cs="宋体"/>
          <w:color w:val="000000"/>
          <w:kern w:val="0"/>
          <w:sz w:val="32"/>
          <w:szCs w:val="32"/>
          <w:lang w:eastAsia="zh-CN"/>
        </w:rPr>
        <w:t>，办结率</w:t>
      </w:r>
      <w:r>
        <w:rPr>
          <w:rFonts w:hint="eastAsia" w:ascii="仿宋_GB2312" w:hAnsi="黑体" w:eastAsia="仿宋_GB2312" w:cs="宋体"/>
          <w:color w:val="000000"/>
          <w:kern w:val="0"/>
          <w:sz w:val="32"/>
          <w:szCs w:val="32"/>
          <w:lang w:val="en-US" w:eastAsia="zh-CN"/>
        </w:rPr>
        <w:t>100%</w:t>
      </w:r>
      <w:r>
        <w:rPr>
          <w:rFonts w:hint="eastAsia" w:ascii="仿宋_GB2312" w:hAnsi="黑体" w:eastAsia="仿宋_GB2312" w:cs="宋体"/>
          <w:color w:val="000000"/>
          <w:kern w:val="0"/>
          <w:sz w:val="32"/>
          <w:szCs w:val="32"/>
        </w:rPr>
        <w:t>。</w:t>
      </w:r>
    </w:p>
    <w:p>
      <w:pPr>
        <w:pStyle w:val="6"/>
        <w:ind w:left="1880" w:firstLine="0" w:firstLineChars="0"/>
        <w:rPr>
          <w:rFonts w:hint="eastAsia" w:ascii="仿宋_GB2312" w:hAnsi="黑体" w:eastAsia="仿宋_GB2312"/>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14A88"/>
    <w:multiLevelType w:val="multilevel"/>
    <w:tmpl w:val="56414A88"/>
    <w:lvl w:ilvl="0" w:tentative="0">
      <w:start w:val="1"/>
      <w:numFmt w:val="japaneseCounting"/>
      <w:lvlText w:val="%1、"/>
      <w:lvlJc w:val="left"/>
      <w:pPr>
        <w:ind w:left="1429"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9393E"/>
    <w:rsid w:val="3E59393E"/>
    <w:rsid w:val="7F62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2021-05-26T13:33:00Z</dcterms:created>
  <dc:creator>Administrator</dc:creator>
  <cp:lastModifiedBy>Administrator</cp:lastModifiedBy>
  <dcterms:modified xsi:type="dcterms:W3CDTF">2021-05-26T13:49:09Z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94064516300B447CB6C3ED3E7B9C9254</vt:lpwstr>
  </property>
</Properties>
</file>