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宋体"/>
          <w:color w:val="000000"/>
          <w:kern w:val="0"/>
          <w:sz w:val="44"/>
          <w:szCs w:val="44"/>
          <w:lang w:eastAsia="zh-CN"/>
        </w:rPr>
      </w:pPr>
      <w:bookmarkStart w:id="0" w:name="_GoBack"/>
      <w:r>
        <w:rPr>
          <w:rFonts w:hint="eastAsia" w:ascii="方正小标宋简体" w:hAnsi="宋体" w:eastAsia="方正小标宋简体" w:cs="宋体"/>
          <w:color w:val="000000"/>
          <w:kern w:val="0"/>
          <w:sz w:val="44"/>
          <w:szCs w:val="44"/>
          <w:lang w:eastAsia="zh-CN"/>
        </w:rPr>
        <w:t>枣庄市商务局</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lang w:val="en-US" w:eastAsia="zh-CN"/>
        </w:rPr>
        <w:t>2020</w:t>
      </w:r>
      <w:r>
        <w:rPr>
          <w:rFonts w:hint="eastAsia" w:ascii="方正小标宋简体" w:hAnsi="宋体" w:eastAsia="方正小标宋简体" w:cs="宋体"/>
          <w:color w:val="000000"/>
          <w:kern w:val="0"/>
          <w:sz w:val="44"/>
          <w:szCs w:val="44"/>
        </w:rPr>
        <w:t>年度信息公开工作报告</w:t>
      </w:r>
      <w:bookmarkEnd w:id="0"/>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仿宋" w:hAnsi="仿宋" w:eastAsia="仿宋" w:cs="仿宋_GB2312"/>
          <w:kern w:val="0"/>
          <w:sz w:val="21"/>
          <w:szCs w:val="21"/>
          <w:lang w:val="en-US" w:eastAsia="zh-CN"/>
        </w:rPr>
      </w:pPr>
      <w:r>
        <w:rPr>
          <w:rFonts w:hint="eastAsia" w:ascii="仿宋" w:hAnsi="仿宋" w:eastAsia="仿宋" w:cs="仿宋_GB2312"/>
          <w:kern w:val="0"/>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按照《中华人民共和国政府信息公开条例》（以下简称《条例》）</w:t>
      </w:r>
      <w:r>
        <w:rPr>
          <w:rFonts w:hint="eastAsia" w:ascii="仿宋_GB2312" w:hAnsi="仿宋_GB2312" w:eastAsia="仿宋_GB2312" w:cs="仿宋_GB2312"/>
          <w:sz w:val="32"/>
          <w:szCs w:val="32"/>
          <w:lang w:eastAsia="zh-CN"/>
        </w:rPr>
        <w:t>和《国务院办公厅政府信息与政务公开办公室关于政府信息公开工作年度报告有关事项的通知》等</w:t>
      </w:r>
      <w:r>
        <w:rPr>
          <w:rFonts w:hint="eastAsia" w:ascii="仿宋_GB2312" w:hAnsi="仿宋_GB2312" w:eastAsia="仿宋_GB2312" w:cs="仿宋_GB2312"/>
          <w:sz w:val="32"/>
          <w:szCs w:val="32"/>
        </w:rPr>
        <w:t>规定要求，编制本报告。本报告中所列数据的统计期限为20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年1月1日至20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年12月31日。</w:t>
      </w:r>
      <w:r>
        <w:rPr>
          <w:rFonts w:hint="eastAsia" w:ascii="仿宋_GB2312" w:hAnsi="仿宋_GB2312" w:eastAsia="仿宋_GB2312" w:cs="仿宋_GB2312"/>
          <w:sz w:val="32"/>
          <w:szCs w:val="32"/>
          <w:lang w:eastAsia="zh-CN"/>
        </w:rPr>
        <w:t>全文包括政府信息公开总体情况、主动公开政府信息情况、收到和处理政府信息公开申请情况、政府信息公开行政复议、行政诉讼情况、存在的主要问题及改进情况。</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一、总体情况</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我局认真学习</w:t>
      </w:r>
      <w:r>
        <w:rPr>
          <w:rFonts w:hint="eastAsia" w:ascii="仿宋_GB2312" w:hAnsi="仿宋_GB2312" w:eastAsia="仿宋_GB2312" w:cs="仿宋_GB2312"/>
          <w:sz w:val="32"/>
          <w:szCs w:val="32"/>
        </w:rPr>
        <w:t>《条例》</w:t>
      </w:r>
      <w:r>
        <w:rPr>
          <w:rFonts w:hint="eastAsia" w:ascii="仿宋_GB2312" w:hAnsi="仿宋_GB2312" w:eastAsia="仿宋_GB2312" w:cs="仿宋_GB2312"/>
          <w:sz w:val="32"/>
          <w:szCs w:val="32"/>
          <w:lang w:eastAsia="zh-CN"/>
        </w:rPr>
        <w:t>《山东省政府信息公开办法》《枣庄市人民政府信息公开指南》等法规，积极参加各类政务公开培训活动，</w:t>
      </w:r>
      <w:r>
        <w:rPr>
          <w:rFonts w:hint="eastAsia" w:ascii="仿宋_GB2312" w:hAnsi="仿宋_GB2312" w:eastAsia="仿宋_GB2312" w:cs="仿宋_GB2312"/>
          <w:sz w:val="32"/>
          <w:szCs w:val="32"/>
        </w:rPr>
        <w:t>进一步</w:t>
      </w:r>
      <w:r>
        <w:rPr>
          <w:rFonts w:hint="eastAsia" w:ascii="仿宋_GB2312" w:hAnsi="仿宋_GB2312" w:eastAsia="仿宋_GB2312" w:cs="仿宋_GB2312"/>
          <w:sz w:val="32"/>
          <w:szCs w:val="32"/>
          <w:lang w:eastAsia="zh-CN"/>
        </w:rPr>
        <w:t>健全商务</w:t>
      </w:r>
      <w:r>
        <w:rPr>
          <w:rFonts w:hint="eastAsia" w:ascii="仿宋_GB2312" w:hAnsi="仿宋_GB2312" w:eastAsia="仿宋_GB2312" w:cs="仿宋_GB2312"/>
          <w:sz w:val="32"/>
          <w:szCs w:val="32"/>
        </w:rPr>
        <w:t>信息公开</w:t>
      </w:r>
      <w:r>
        <w:rPr>
          <w:rFonts w:hint="eastAsia" w:ascii="仿宋_GB2312" w:hAnsi="仿宋_GB2312" w:eastAsia="仿宋_GB2312" w:cs="仿宋_GB2312"/>
          <w:sz w:val="32"/>
          <w:szCs w:val="32"/>
          <w:lang w:eastAsia="zh-CN"/>
        </w:rPr>
        <w:t>常态化</w:t>
      </w:r>
      <w:r>
        <w:rPr>
          <w:rFonts w:hint="eastAsia" w:ascii="仿宋_GB2312" w:hAnsi="仿宋_GB2312" w:eastAsia="仿宋_GB2312" w:cs="仿宋_GB2312"/>
          <w:sz w:val="32"/>
          <w:szCs w:val="32"/>
        </w:rPr>
        <w:t>机制，规范信息公开程序，</w:t>
      </w:r>
      <w:r>
        <w:rPr>
          <w:rFonts w:hint="eastAsia" w:ascii="仿宋_GB2312" w:hAnsi="仿宋_GB2312" w:eastAsia="仿宋_GB2312" w:cs="仿宋_GB2312"/>
          <w:sz w:val="32"/>
          <w:szCs w:val="32"/>
          <w:lang w:eastAsia="zh-CN"/>
        </w:rPr>
        <w:t>深化信息公开内容，</w:t>
      </w:r>
      <w:r>
        <w:rPr>
          <w:rFonts w:hint="eastAsia" w:ascii="仿宋_GB2312" w:hAnsi="仿宋_GB2312" w:eastAsia="仿宋_GB2312" w:cs="仿宋_GB2312"/>
          <w:sz w:val="32"/>
          <w:szCs w:val="32"/>
        </w:rPr>
        <w:t>切实保障</w:t>
      </w:r>
      <w:r>
        <w:rPr>
          <w:rFonts w:hint="eastAsia" w:ascii="仿宋_GB2312" w:hAnsi="仿宋_GB2312" w:eastAsia="仿宋_GB2312" w:cs="仿宋_GB2312"/>
          <w:sz w:val="32"/>
          <w:szCs w:val="32"/>
          <w:lang w:eastAsia="zh-CN"/>
        </w:rPr>
        <w:t>人民</w:t>
      </w:r>
      <w:r>
        <w:rPr>
          <w:rFonts w:hint="eastAsia" w:ascii="仿宋_GB2312" w:hAnsi="仿宋_GB2312" w:eastAsia="仿宋_GB2312" w:cs="仿宋_GB2312"/>
          <w:sz w:val="32"/>
          <w:szCs w:val="32"/>
        </w:rPr>
        <w:t>群众的知情权、参与权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监督权</w:t>
      </w:r>
      <w:r>
        <w:rPr>
          <w:rFonts w:hint="eastAsia" w:ascii="仿宋_GB2312" w:hAnsi="仿宋_GB2312" w:eastAsia="仿宋_GB2312" w:cs="仿宋_GB2312"/>
          <w:sz w:val="32"/>
          <w:szCs w:val="32"/>
          <w:lang w:eastAsia="zh-CN"/>
        </w:rPr>
        <w:t>和表达权</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（一）主动公开情况</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本报告期内，本机关以市政府网站、市商务局门户网站、市商务局微信公众号为主要公开平台，充分发布商务工作信息动态。我局在枣庄市人民政府信息公开专栏主动公开发布信息</w:t>
      </w:r>
      <w:r>
        <w:rPr>
          <w:rFonts w:hint="eastAsia" w:ascii="仿宋_GB2312" w:hAnsi="仿宋_GB2312" w:eastAsia="仿宋_GB2312" w:cs="仿宋_GB2312"/>
          <w:sz w:val="32"/>
          <w:szCs w:val="32"/>
          <w:lang w:val="en-US" w:eastAsia="zh-CN"/>
        </w:rPr>
        <w:t>79条，主要包括：本机关机构职能、本机关制作的部门文件（19个）、重要部门文件的文字图文视频解读（12个）、人事信息（6条）、局长办公会议及解读（5条）等;在市商务局网站公开发布信息256条，主要内容包括：全市商务动态、各区（市）商务动态、行政批复公示等内容；在“枣庄商务”微信公众号公开发布信息23条，主要包括全市重大商务工作新闻。</w:t>
      </w:r>
    </w:p>
    <w:p>
      <w:pPr>
        <w:widowControl/>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477510" cy="2900680"/>
            <wp:effectExtent l="0" t="0" r="8890" b="13970"/>
            <wp:docPr id="3" name="图片 3" descr="1622032918(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1622032918(1)"/>
                    <pic:cNvPicPr>
                      <a:picLocks noChangeAspect="true"/>
                    </pic:cNvPicPr>
                  </pic:nvPicPr>
                  <pic:blipFill>
                    <a:blip r:embed="rId5"/>
                    <a:stretch>
                      <a:fillRect/>
                    </a:stretch>
                  </pic:blipFill>
                  <pic:spPr>
                    <a:xfrm>
                      <a:off x="0" y="0"/>
                      <a:ext cx="5477510" cy="290068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（二）依申请公开情况</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我局依申请信息公开办理数量为0，无上年度依申请信息公开结转，无因信息公开申请提起行政复议、行政诉讼的情况。主要负责同志参加政风行风热线1次，参加新闻发布会发布了“十三五”时期全市商务工作情况，参加《问政山东》1场，积极部署落实整改。</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（三）政府信息管理情况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强化保密工作管理。严格按照《中华人民共和国保守国家秘密法》等法律法规要求，对政府信息公开保密工作认真审查监督，规范各类涉密文件信息管理，涉密载体专人专管，全年未发生信息泄密情况。二是强化信息发布审核。严格按照“谁发布、谁审核、谁负责”的原则，坚持先审核后发布，严格界定信息公开属性，确保公开政府信息内容质量。</w:t>
      </w:r>
    </w:p>
    <w:p>
      <w:pPr>
        <w:widowControl/>
        <w:jc w:val="both"/>
        <w:rPr>
          <w:rFonts w:hint="eastAsia" w:ascii="仿宋_GB2312" w:hAnsi="仿宋_GB2312" w:eastAsia="仿宋_GB2312" w:cs="仿宋_GB2312"/>
          <w:sz w:val="32"/>
          <w:szCs w:val="32"/>
          <w:lang w:val="en-US" w:eastAsia="zh-CN"/>
        </w:rPr>
      </w:pPr>
    </w:p>
    <w:p>
      <w:pPr>
        <w:widowControl/>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621655" cy="2803525"/>
            <wp:effectExtent l="0" t="0" r="17145" b="15875"/>
            <wp:docPr id="2" name="图片 2" descr="162216638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1622166382(1)"/>
                    <pic:cNvPicPr>
                      <a:picLocks noChangeAspect="true"/>
                    </pic:cNvPicPr>
                  </pic:nvPicPr>
                  <pic:blipFill>
                    <a:blip r:embed="rId6"/>
                    <a:stretch>
                      <a:fillRect/>
                    </a:stretch>
                  </pic:blipFill>
                  <pic:spPr>
                    <a:xfrm>
                      <a:off x="0" y="0"/>
                      <a:ext cx="5621655" cy="2803525"/>
                    </a:xfrm>
                    <a:prstGeom prst="rect">
                      <a:avLst/>
                    </a:prstGeom>
                  </pic:spPr>
                </pic:pic>
              </a:graphicData>
            </a:graphic>
          </wp:inline>
        </w:drawing>
      </w:r>
    </w:p>
    <w:p>
      <w:pPr>
        <w:widowControl/>
        <w:ind w:firstLine="640" w:firstLineChars="2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（四）平台建设情况</w:t>
      </w:r>
    </w:p>
    <w:p>
      <w:pPr>
        <w:widowControl/>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市商务局严格按照政府信息公开目录和政务新媒体建设要求，强化内容保障，确保公开时效。在市商务局门户网站，新增黑拆解举报、黑加油站举报专栏，为及时方便群众了解国外地区疫情状况，新增中国领事服务网安全提醒栏目。进一步提高了我局政府信息公开透明度。</w:t>
      </w:r>
    </w:p>
    <w:p>
      <w:pPr>
        <w:widowControl/>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inline distT="0" distB="0" distL="114300" distR="114300">
            <wp:extent cx="5481955" cy="2750185"/>
            <wp:effectExtent l="0" t="0" r="4445" b="12065"/>
            <wp:docPr id="5" name="图片 5" descr="1622033175(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1622033175(1)"/>
                    <pic:cNvPicPr>
                      <a:picLocks noChangeAspect="true"/>
                    </pic:cNvPicPr>
                  </pic:nvPicPr>
                  <pic:blipFill>
                    <a:blip r:embed="rId7"/>
                    <a:srcRect t="5781" b="14326"/>
                    <a:stretch>
                      <a:fillRect/>
                    </a:stretch>
                  </pic:blipFill>
                  <pic:spPr>
                    <a:xfrm>
                      <a:off x="0" y="0"/>
                      <a:ext cx="5481955" cy="27501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（五）监督保障情况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全年政务公开负责同志参加政务公开培训3次，组织召开政务公内部培训3次，进一步提高了全局政务公开工作水平。根据人员变动情况，及时调整政务公开工作领导成员，接续做好相应工作，政务公开组织领导力进一步加强。强化政务公开常态化工作，加强了政务公开平时管理督导，严格把握应公开文件信息及时公开，切实保障群众知情权。</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二、主动公开政府信息情况</w:t>
      </w:r>
    </w:p>
    <w:tbl>
      <w:tblPr>
        <w:tblStyle w:val="5"/>
        <w:tblW w:w="8494" w:type="dxa"/>
        <w:jc w:val="center"/>
        <w:tblLayout w:type="autofit"/>
        <w:tblCellMar>
          <w:top w:w="0" w:type="dxa"/>
          <w:left w:w="0" w:type="dxa"/>
          <w:bottom w:w="0" w:type="dxa"/>
          <w:right w:w="0" w:type="dxa"/>
        </w:tblCellMar>
      </w:tblPr>
      <w:tblGrid>
        <w:gridCol w:w="3113"/>
        <w:gridCol w:w="1875"/>
        <w:gridCol w:w="6"/>
        <w:gridCol w:w="1265"/>
        <w:gridCol w:w="2235"/>
      </w:tblGrid>
      <w:tr>
        <w:tblPrEx>
          <w:tblCellMar>
            <w:top w:w="0" w:type="dxa"/>
            <w:left w:w="0" w:type="dxa"/>
            <w:bottom w:w="0" w:type="dxa"/>
            <w:right w:w="0" w:type="dxa"/>
          </w:tblCellMar>
        </w:tblPrEx>
        <w:trPr>
          <w:trHeight w:val="495" w:hRule="atLeast"/>
          <w:jc w:val="center"/>
        </w:trPr>
        <w:tc>
          <w:tcPr>
            <w:tcW w:w="8494"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制作数量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公开数量</w:t>
            </w:r>
          </w:p>
        </w:tc>
        <w:tc>
          <w:tcPr>
            <w:tcW w:w="223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23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规范性文件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223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8494"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223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2</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223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其他对外管理服务事项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3</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-3</w:t>
            </w:r>
          </w:p>
        </w:tc>
        <w:tc>
          <w:tcPr>
            <w:tcW w:w="223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8494"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223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223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223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8494"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3500"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3500"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476" w:hRule="atLeast"/>
          <w:jc w:val="center"/>
        </w:trPr>
        <w:tc>
          <w:tcPr>
            <w:tcW w:w="8494"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采购项目数量</w:t>
            </w:r>
          </w:p>
        </w:tc>
        <w:tc>
          <w:tcPr>
            <w:tcW w:w="3500"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auto"/>
                <w:kern w:val="0"/>
                <w:sz w:val="20"/>
                <w:szCs w:val="20"/>
              </w:rPr>
              <w:t>政府集中采购</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3500"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黑体" w:hAnsi="黑体" w:eastAsia="黑体" w:cs="宋体"/>
          <w:color w:val="000000"/>
          <w:kern w:val="0"/>
          <w:sz w:val="32"/>
          <w:szCs w:val="32"/>
        </w:rPr>
      </w:pP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三、收到和处理政府信息公开申请情况</w:t>
      </w:r>
    </w:p>
    <w:tbl>
      <w:tblPr>
        <w:tblStyle w:val="5"/>
        <w:tblW w:w="8855" w:type="dxa"/>
        <w:jc w:val="center"/>
        <w:tblLayout w:type="autofit"/>
        <w:tblCellMar>
          <w:top w:w="0" w:type="dxa"/>
          <w:left w:w="0" w:type="dxa"/>
          <w:bottom w:w="0" w:type="dxa"/>
          <w:right w:w="0" w:type="dxa"/>
        </w:tblCellMar>
      </w:tblPr>
      <w:tblGrid>
        <w:gridCol w:w="616"/>
        <w:gridCol w:w="822"/>
        <w:gridCol w:w="2198"/>
        <w:gridCol w:w="715"/>
        <w:gridCol w:w="742"/>
        <w:gridCol w:w="742"/>
        <w:gridCol w:w="863"/>
        <w:gridCol w:w="885"/>
        <w:gridCol w:w="701"/>
        <w:gridCol w:w="571"/>
      </w:tblGrid>
      <w:tr>
        <w:tblPrEx>
          <w:tblCellMar>
            <w:top w:w="0" w:type="dxa"/>
            <w:left w:w="0" w:type="dxa"/>
            <w:bottom w:w="0" w:type="dxa"/>
            <w:right w:w="0" w:type="dxa"/>
          </w:tblCellMar>
        </w:tblPrEx>
        <w:trPr>
          <w:trHeight w:val="346" w:hRule="atLeast"/>
          <w:jc w:val="center"/>
        </w:trPr>
        <w:tc>
          <w:tcPr>
            <w:tcW w:w="3604"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5251"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trHeight w:val="363" w:hRule="atLeast"/>
          <w:jc w:val="center"/>
        </w:trPr>
        <w:tc>
          <w:tcPr>
            <w:tcW w:w="3604"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1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959"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573"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trHeight w:val="695" w:hRule="atLeast"/>
          <w:jc w:val="center"/>
        </w:trPr>
        <w:tc>
          <w:tcPr>
            <w:tcW w:w="3604"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19"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86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89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573"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46" w:hRule="atLeast"/>
          <w:jc w:val="center"/>
        </w:trPr>
        <w:tc>
          <w:tcPr>
            <w:tcW w:w="3604"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7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9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5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346" w:hRule="atLeast"/>
          <w:jc w:val="center"/>
        </w:trPr>
        <w:tc>
          <w:tcPr>
            <w:tcW w:w="3604"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7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9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5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346" w:hRule="atLeast"/>
          <w:jc w:val="center"/>
        </w:trPr>
        <w:tc>
          <w:tcPr>
            <w:tcW w:w="56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304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（一）予以公开</w:t>
            </w:r>
          </w:p>
        </w:tc>
        <w:tc>
          <w:tcPr>
            <w:tcW w:w="7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9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5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710" w:hRule="atLeast"/>
          <w:jc w:val="center"/>
        </w:trPr>
        <w:tc>
          <w:tcPr>
            <w:tcW w:w="56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4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（二）部分公开（区分处理的，只计这一情形，不计其他情形）</w:t>
            </w:r>
          </w:p>
        </w:tc>
        <w:tc>
          <w:tcPr>
            <w:tcW w:w="7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9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5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363" w:hRule="atLeast"/>
          <w:jc w:val="center"/>
        </w:trPr>
        <w:tc>
          <w:tcPr>
            <w:tcW w:w="56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（三）不予公开</w:t>
            </w:r>
          </w:p>
        </w:tc>
        <w:tc>
          <w:tcPr>
            <w:tcW w:w="22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1.属于国家秘密</w:t>
            </w:r>
          </w:p>
        </w:tc>
        <w:tc>
          <w:tcPr>
            <w:tcW w:w="7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9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5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695" w:hRule="atLeast"/>
          <w:jc w:val="center"/>
        </w:trPr>
        <w:tc>
          <w:tcPr>
            <w:tcW w:w="56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2.其他法律行政法规禁止公开</w:t>
            </w:r>
          </w:p>
        </w:tc>
        <w:tc>
          <w:tcPr>
            <w:tcW w:w="7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9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5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363" w:hRule="atLeast"/>
          <w:jc w:val="center"/>
        </w:trPr>
        <w:tc>
          <w:tcPr>
            <w:tcW w:w="56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3.危及“三安全一稳定”</w:t>
            </w:r>
          </w:p>
        </w:tc>
        <w:tc>
          <w:tcPr>
            <w:tcW w:w="7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9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5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346" w:hRule="atLeast"/>
          <w:jc w:val="center"/>
        </w:trPr>
        <w:tc>
          <w:tcPr>
            <w:tcW w:w="56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4.保护第三方合法权益</w:t>
            </w:r>
          </w:p>
        </w:tc>
        <w:tc>
          <w:tcPr>
            <w:tcW w:w="7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9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5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695" w:hRule="atLeast"/>
          <w:jc w:val="center"/>
        </w:trPr>
        <w:tc>
          <w:tcPr>
            <w:tcW w:w="56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5.属于三类内部事务信息</w:t>
            </w:r>
          </w:p>
        </w:tc>
        <w:tc>
          <w:tcPr>
            <w:tcW w:w="7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9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5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363" w:hRule="atLeast"/>
          <w:jc w:val="center"/>
        </w:trPr>
        <w:tc>
          <w:tcPr>
            <w:tcW w:w="56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6.属于四类过程性信息</w:t>
            </w:r>
          </w:p>
        </w:tc>
        <w:tc>
          <w:tcPr>
            <w:tcW w:w="7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9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5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346" w:hRule="atLeast"/>
          <w:jc w:val="center"/>
        </w:trPr>
        <w:tc>
          <w:tcPr>
            <w:tcW w:w="56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7.属于行政执法案卷</w:t>
            </w:r>
          </w:p>
        </w:tc>
        <w:tc>
          <w:tcPr>
            <w:tcW w:w="7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9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5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363" w:hRule="atLeast"/>
          <w:jc w:val="center"/>
        </w:trPr>
        <w:tc>
          <w:tcPr>
            <w:tcW w:w="56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8.属于行政查询事项</w:t>
            </w:r>
          </w:p>
        </w:tc>
        <w:tc>
          <w:tcPr>
            <w:tcW w:w="7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9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5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710" w:hRule="atLeast"/>
          <w:jc w:val="center"/>
        </w:trPr>
        <w:tc>
          <w:tcPr>
            <w:tcW w:w="56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（四）无法提供</w:t>
            </w:r>
          </w:p>
        </w:tc>
        <w:tc>
          <w:tcPr>
            <w:tcW w:w="22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1.本机关不掌握相关政府信息</w:t>
            </w:r>
          </w:p>
        </w:tc>
        <w:tc>
          <w:tcPr>
            <w:tcW w:w="7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9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5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695" w:hRule="atLeast"/>
          <w:jc w:val="center"/>
        </w:trPr>
        <w:tc>
          <w:tcPr>
            <w:tcW w:w="56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2.没有现成信息需要另行制作</w:t>
            </w:r>
          </w:p>
        </w:tc>
        <w:tc>
          <w:tcPr>
            <w:tcW w:w="7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9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5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710" w:hRule="atLeast"/>
          <w:jc w:val="center"/>
        </w:trPr>
        <w:tc>
          <w:tcPr>
            <w:tcW w:w="56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3.补正后申请内容仍不明确</w:t>
            </w:r>
          </w:p>
        </w:tc>
        <w:tc>
          <w:tcPr>
            <w:tcW w:w="7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9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5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346" w:hRule="atLeast"/>
          <w:jc w:val="center"/>
        </w:trPr>
        <w:tc>
          <w:tcPr>
            <w:tcW w:w="56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（五）不予处理</w:t>
            </w:r>
          </w:p>
        </w:tc>
        <w:tc>
          <w:tcPr>
            <w:tcW w:w="22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1.信访举报投诉类申请</w:t>
            </w:r>
          </w:p>
        </w:tc>
        <w:tc>
          <w:tcPr>
            <w:tcW w:w="7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9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5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363" w:hRule="atLeast"/>
          <w:jc w:val="center"/>
        </w:trPr>
        <w:tc>
          <w:tcPr>
            <w:tcW w:w="56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2.重复申请</w:t>
            </w:r>
          </w:p>
        </w:tc>
        <w:tc>
          <w:tcPr>
            <w:tcW w:w="7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9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5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363" w:hRule="atLeast"/>
          <w:jc w:val="center"/>
        </w:trPr>
        <w:tc>
          <w:tcPr>
            <w:tcW w:w="56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3.要求提供公开出版物</w:t>
            </w:r>
          </w:p>
        </w:tc>
        <w:tc>
          <w:tcPr>
            <w:tcW w:w="7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9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5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710" w:hRule="atLeast"/>
          <w:jc w:val="center"/>
        </w:trPr>
        <w:tc>
          <w:tcPr>
            <w:tcW w:w="56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4.无正当理由大量反复申请</w:t>
            </w:r>
          </w:p>
        </w:tc>
        <w:tc>
          <w:tcPr>
            <w:tcW w:w="7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9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5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695" w:hRule="atLeast"/>
          <w:jc w:val="center"/>
        </w:trPr>
        <w:tc>
          <w:tcPr>
            <w:tcW w:w="56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5.要求行政机关确认或重新出具已获取信息</w:t>
            </w:r>
          </w:p>
        </w:tc>
        <w:tc>
          <w:tcPr>
            <w:tcW w:w="7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9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5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363" w:hRule="atLeast"/>
          <w:jc w:val="center"/>
        </w:trPr>
        <w:tc>
          <w:tcPr>
            <w:tcW w:w="56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4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（六）其他处理</w:t>
            </w:r>
          </w:p>
        </w:tc>
        <w:tc>
          <w:tcPr>
            <w:tcW w:w="7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9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5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363" w:hRule="atLeast"/>
          <w:jc w:val="center"/>
        </w:trPr>
        <w:tc>
          <w:tcPr>
            <w:tcW w:w="56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4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（七）总计</w:t>
            </w:r>
          </w:p>
        </w:tc>
        <w:tc>
          <w:tcPr>
            <w:tcW w:w="7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9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5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485" w:hRule="atLeast"/>
          <w:jc w:val="center"/>
        </w:trPr>
        <w:tc>
          <w:tcPr>
            <w:tcW w:w="3604"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四、结转下年度继续办理</w:t>
            </w:r>
          </w:p>
        </w:tc>
        <w:tc>
          <w:tcPr>
            <w:tcW w:w="7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kern w:val="0"/>
                <w:sz w:val="20"/>
                <w:szCs w:val="20"/>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kern w:val="0"/>
                <w:sz w:val="20"/>
                <w:szCs w:val="20"/>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kern w:val="0"/>
                <w:sz w:val="20"/>
                <w:szCs w:val="20"/>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kern w:val="0"/>
                <w:sz w:val="20"/>
                <w:szCs w:val="20"/>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9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kern w:val="0"/>
                <w:sz w:val="20"/>
                <w:szCs w:val="20"/>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kern w:val="0"/>
                <w:sz w:val="20"/>
                <w:szCs w:val="20"/>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5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kern w:val="0"/>
                <w:sz w:val="20"/>
                <w:szCs w:val="20"/>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bl>
    <w:p>
      <w:pPr>
        <w:widowControl/>
        <w:jc w:val="left"/>
        <w:rPr>
          <w:rFonts w:ascii="宋体" w:hAnsi="宋体" w:eastAsia="宋体" w:cs="宋体"/>
          <w:color w:val="000000"/>
          <w:kern w:val="0"/>
          <w:sz w:val="20"/>
          <w:szCs w:val="20"/>
        </w:rPr>
      </w:pP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四、政府信息公开行政复议、行政诉讼情况</w:t>
      </w:r>
    </w:p>
    <w:p>
      <w:pPr>
        <w:widowControl/>
        <w:jc w:val="left"/>
        <w:rPr>
          <w:rFonts w:ascii="宋体" w:hAnsi="宋体" w:eastAsia="宋体" w:cs="宋体"/>
          <w:color w:val="000000"/>
          <w:kern w:val="0"/>
          <w:sz w:val="20"/>
          <w:szCs w:val="20"/>
        </w:rPr>
      </w:pPr>
    </w:p>
    <w:tbl>
      <w:tblPr>
        <w:tblStyle w:val="5"/>
        <w:tblW w:w="8805" w:type="dxa"/>
        <w:jc w:val="center"/>
        <w:tblLayout w:type="autofit"/>
        <w:tblCellMar>
          <w:top w:w="0" w:type="dxa"/>
          <w:left w:w="0" w:type="dxa"/>
          <w:bottom w:w="0" w:type="dxa"/>
          <w:right w:w="0" w:type="dxa"/>
        </w:tblCellMar>
      </w:tblPr>
      <w:tblGrid>
        <w:gridCol w:w="510"/>
        <w:gridCol w:w="604"/>
        <w:gridCol w:w="604"/>
        <w:gridCol w:w="604"/>
        <w:gridCol w:w="658"/>
        <w:gridCol w:w="550"/>
        <w:gridCol w:w="605"/>
        <w:gridCol w:w="605"/>
        <w:gridCol w:w="605"/>
        <w:gridCol w:w="605"/>
        <w:gridCol w:w="605"/>
        <w:gridCol w:w="605"/>
        <w:gridCol w:w="605"/>
        <w:gridCol w:w="606"/>
        <w:gridCol w:w="434"/>
      </w:tblGrid>
      <w:tr>
        <w:tblPrEx>
          <w:tblCellMar>
            <w:top w:w="0" w:type="dxa"/>
            <w:left w:w="0" w:type="dxa"/>
            <w:bottom w:w="0" w:type="dxa"/>
            <w:right w:w="0" w:type="dxa"/>
          </w:tblCellMar>
        </w:tblPrEx>
        <w:trPr>
          <w:jc w:val="center"/>
        </w:trPr>
        <w:tc>
          <w:tcPr>
            <w:tcW w:w="298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825"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51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2855"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51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0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58"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43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942" w:hRule="atLeast"/>
          <w:jc w:val="center"/>
        </w:trPr>
        <w:tc>
          <w:tcPr>
            <w:tcW w:w="5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4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widowControl/>
        <w:jc w:val="left"/>
        <w:rPr>
          <w:rFonts w:ascii="宋体" w:hAnsi="宋体" w:eastAsia="宋体" w:cs="宋体"/>
          <w:color w:val="000000"/>
          <w:kern w:val="0"/>
          <w:sz w:val="20"/>
          <w:szCs w:val="20"/>
        </w:rPr>
      </w:pP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五、存在的主要问题及改进情况</w:t>
      </w:r>
    </w:p>
    <w:p>
      <w:pPr>
        <w:widowControl/>
        <w:ind w:firstLine="640" w:firstLineChars="200"/>
        <w:jc w:val="both"/>
        <w:rPr>
          <w:rFonts w:hint="default"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上一年度政务公开工作中存在的问题，主要是：政务信息公开积极性、主动性有待提高，部分科室对政务公开认识不高，存在不愿公开、不想公开问题。政策同步解读机制落实不彻底，仍存在部分政策解读不及时问题，主动解读力度不够。针对上述问题，一是加强了全局信息公开工作的统筹，定期调度相关科室，及时公开应主动公开信息，各科室对政务公开工作的认识有了明显提高，主动公开意识显著增强；二是在政策解读方面，对应解读内容做到了及时解读，同时丰富了图文、视频解读等形式，文件政策解读水平有了一定提升。</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六、其他需要报告的事项</w:t>
      </w:r>
    </w:p>
    <w:p>
      <w:pPr>
        <w:widowControl/>
        <w:ind w:firstLine="640" w:firstLineChars="200"/>
        <w:jc w:val="left"/>
        <w:rPr>
          <w:rFonts w:hint="eastAsia" w:ascii="楷体" w:hAnsi="楷体" w:eastAsia="楷体" w:cs="楷体"/>
          <w:color w:val="000000"/>
          <w:kern w:val="0"/>
          <w:sz w:val="32"/>
          <w:szCs w:val="32"/>
          <w:lang w:eastAsia="zh-CN"/>
        </w:rPr>
      </w:pPr>
      <w:r>
        <w:rPr>
          <w:rFonts w:hint="eastAsia" w:ascii="楷体" w:hAnsi="楷体" w:eastAsia="楷体" w:cs="楷体"/>
          <w:color w:val="000000"/>
          <w:kern w:val="0"/>
          <w:sz w:val="32"/>
          <w:szCs w:val="32"/>
          <w:lang w:eastAsia="zh-CN"/>
        </w:rPr>
        <w:t>（一）建议提案办理结果</w:t>
      </w:r>
    </w:p>
    <w:p>
      <w:pPr>
        <w:widowControl/>
        <w:ind w:firstLine="640" w:firstLineChars="200"/>
        <w:jc w:val="left"/>
        <w:rPr>
          <w:rFonts w:ascii="仿宋_GB2312" w:hAnsi="黑体" w:eastAsia="仿宋_GB2312" w:cs="宋体"/>
          <w:color w:val="000000"/>
          <w:kern w:val="0"/>
          <w:sz w:val="32"/>
          <w:szCs w:val="32"/>
        </w:rPr>
      </w:pPr>
      <w:r>
        <w:rPr>
          <w:rFonts w:ascii="仿宋_GB2312" w:hAnsi="黑体" w:eastAsia="仿宋_GB2312" w:cs="宋体"/>
          <w:color w:val="000000"/>
          <w:kern w:val="0"/>
          <w:sz w:val="32"/>
          <w:szCs w:val="32"/>
        </w:rPr>
        <w:t>2020</w:t>
      </w:r>
      <w:r>
        <w:rPr>
          <w:rFonts w:hint="eastAsia" w:ascii="仿宋_GB2312" w:hAnsi="黑体" w:eastAsia="仿宋_GB2312" w:cs="宋体"/>
          <w:color w:val="000000"/>
          <w:kern w:val="0"/>
          <w:sz w:val="32"/>
          <w:szCs w:val="32"/>
        </w:rPr>
        <w:t>年度，枣庄市商务局共承办市十六届人大四次会议代表建议2件，承办市政协十届四次会议提案9件，均在规定的答复时限内答复完毕</w:t>
      </w:r>
      <w:r>
        <w:rPr>
          <w:rFonts w:hint="eastAsia" w:ascii="仿宋_GB2312" w:hAnsi="黑体" w:eastAsia="仿宋_GB2312" w:cs="宋体"/>
          <w:color w:val="000000"/>
          <w:kern w:val="0"/>
          <w:sz w:val="32"/>
          <w:szCs w:val="32"/>
          <w:lang w:eastAsia="zh-CN"/>
        </w:rPr>
        <w:t>，办复率</w:t>
      </w:r>
      <w:r>
        <w:rPr>
          <w:rFonts w:hint="eastAsia" w:ascii="仿宋_GB2312" w:hAnsi="黑体" w:eastAsia="仿宋_GB2312" w:cs="宋体"/>
          <w:color w:val="000000"/>
          <w:kern w:val="0"/>
          <w:sz w:val="32"/>
          <w:szCs w:val="32"/>
          <w:lang w:val="en-US" w:eastAsia="zh-CN"/>
        </w:rPr>
        <w:t>100%</w:t>
      </w:r>
      <w:r>
        <w:rPr>
          <w:rFonts w:hint="eastAsia" w:ascii="仿宋_GB2312" w:hAnsi="黑体" w:eastAsia="仿宋_GB2312" w:cs="宋体"/>
          <w:color w:val="000000"/>
          <w:kern w:val="0"/>
          <w:sz w:val="32"/>
          <w:szCs w:val="32"/>
        </w:rPr>
        <w:t>。</w:t>
      </w:r>
    </w:p>
    <w:p>
      <w:pPr>
        <w:widowControl/>
        <w:ind w:firstLine="640" w:firstLineChars="200"/>
        <w:jc w:val="left"/>
        <w:rPr>
          <w:rFonts w:hint="eastAsia" w:ascii="楷体" w:hAnsi="楷体" w:eastAsia="楷体" w:cs="楷体"/>
          <w:color w:val="000000"/>
          <w:kern w:val="0"/>
          <w:sz w:val="32"/>
          <w:szCs w:val="32"/>
          <w:lang w:eastAsia="zh-CN"/>
        </w:rPr>
      </w:pPr>
      <w:r>
        <w:rPr>
          <w:rFonts w:hint="eastAsia" w:ascii="楷体" w:hAnsi="楷体" w:eastAsia="楷体" w:cs="楷体"/>
          <w:color w:val="000000"/>
          <w:kern w:val="0"/>
          <w:sz w:val="32"/>
          <w:szCs w:val="32"/>
          <w:lang w:eastAsia="zh-CN"/>
        </w:rPr>
        <w:t>（二）其他事项</w:t>
      </w:r>
    </w:p>
    <w:p>
      <w:pPr>
        <w:keepNext w:val="0"/>
        <w:keepLines w:val="0"/>
        <w:pageBreakBefore w:val="0"/>
        <w:widowControl/>
        <w:kinsoku/>
        <w:wordWrap w:val="0"/>
        <w:overflowPunct/>
        <w:topLinePunct w:val="0"/>
        <w:autoSpaceDE/>
        <w:autoSpaceDN/>
        <w:bidi w:val="0"/>
        <w:adjustRightInd/>
        <w:snapToGrid/>
        <w:ind w:firstLine="640" w:firstLineChars="200"/>
        <w:jc w:val="left"/>
        <w:textAlignment w:val="auto"/>
        <w:rPr>
          <w:rFonts w:hint="eastAsia"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eastAsia="zh-CN"/>
        </w:rPr>
        <w:t>本报告的电子版可在枣庄市政府网站（www.zaozhuang.gov.cn）和枣庄市商务局网站（http://commerce.zaozhuang.gov.cn/)查阅或下载。如对本年度政府信息公开工作年度报告有疑问，请与枣庄市商务局办公室联系，电话:0632-</w:t>
      </w:r>
      <w:r>
        <w:rPr>
          <w:rFonts w:hint="eastAsia" w:ascii="仿宋_GB2312" w:hAnsi="黑体" w:eastAsia="仿宋_GB2312" w:cs="宋体"/>
          <w:color w:val="000000"/>
          <w:kern w:val="0"/>
          <w:sz w:val="32"/>
          <w:szCs w:val="32"/>
          <w:lang w:val="en-US" w:eastAsia="zh-CN"/>
        </w:rPr>
        <w:t>3227621。</w:t>
      </w:r>
    </w:p>
    <w:p>
      <w:pPr>
        <w:keepNext w:val="0"/>
        <w:keepLines w:val="0"/>
        <w:pageBreakBefore w:val="0"/>
        <w:widowControl/>
        <w:kinsoku/>
        <w:wordWrap w:val="0"/>
        <w:overflowPunct/>
        <w:topLinePunct w:val="0"/>
        <w:autoSpaceDE/>
        <w:autoSpaceDN/>
        <w:bidi w:val="0"/>
        <w:adjustRightInd/>
        <w:snapToGrid/>
        <w:ind w:firstLine="640" w:firstLineChars="200"/>
        <w:jc w:val="left"/>
        <w:textAlignment w:val="auto"/>
        <w:rPr>
          <w:rFonts w:hint="eastAsia" w:ascii="仿宋_GB2312" w:hAnsi="黑体" w:eastAsia="仿宋_GB2312" w:cs="宋体"/>
          <w:color w:val="000000"/>
          <w:kern w:val="0"/>
          <w:sz w:val="32"/>
          <w:szCs w:val="32"/>
          <w:lang w:val="en-US" w:eastAsia="zh-CN"/>
        </w:rPr>
      </w:pPr>
    </w:p>
    <w:p>
      <w:pPr>
        <w:keepNext w:val="0"/>
        <w:keepLines w:val="0"/>
        <w:pageBreakBefore w:val="0"/>
        <w:widowControl/>
        <w:kinsoku/>
        <w:wordWrap w:val="0"/>
        <w:overflowPunct/>
        <w:topLinePunct w:val="0"/>
        <w:autoSpaceDE/>
        <w:autoSpaceDN/>
        <w:bidi w:val="0"/>
        <w:adjustRightInd/>
        <w:snapToGrid/>
        <w:ind w:firstLine="640" w:firstLineChars="200"/>
        <w:jc w:val="left"/>
        <w:textAlignment w:val="auto"/>
        <w:rPr>
          <w:rFonts w:hint="eastAsia" w:ascii="仿宋_GB2312" w:hAnsi="黑体" w:eastAsia="仿宋_GB2312" w:cs="宋体"/>
          <w:color w:val="000000"/>
          <w:kern w:val="0"/>
          <w:sz w:val="32"/>
          <w:szCs w:val="32"/>
          <w:lang w:val="en-US" w:eastAsia="zh-CN"/>
        </w:rPr>
      </w:pPr>
    </w:p>
    <w:p>
      <w:pPr>
        <w:keepNext w:val="0"/>
        <w:keepLines w:val="0"/>
        <w:pageBreakBefore w:val="0"/>
        <w:widowControl/>
        <w:kinsoku/>
        <w:wordWrap w:val="0"/>
        <w:overflowPunct/>
        <w:topLinePunct w:val="0"/>
        <w:autoSpaceDE/>
        <w:autoSpaceDN/>
        <w:bidi w:val="0"/>
        <w:adjustRightInd/>
        <w:snapToGrid/>
        <w:ind w:firstLine="640" w:firstLineChars="200"/>
        <w:jc w:val="right"/>
        <w:textAlignment w:val="auto"/>
        <w:rPr>
          <w:rFonts w:hint="default"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 xml:space="preserve">枣庄市商务局  </w:t>
      </w:r>
    </w:p>
    <w:p>
      <w:pPr>
        <w:keepNext w:val="0"/>
        <w:keepLines w:val="0"/>
        <w:pageBreakBefore w:val="0"/>
        <w:widowControl/>
        <w:kinsoku/>
        <w:wordWrap w:val="0"/>
        <w:overflowPunct/>
        <w:topLinePunct w:val="0"/>
        <w:autoSpaceDE/>
        <w:autoSpaceDN/>
        <w:bidi w:val="0"/>
        <w:adjustRightInd/>
        <w:snapToGrid/>
        <w:ind w:firstLine="640" w:firstLineChars="200"/>
        <w:jc w:val="right"/>
        <w:textAlignment w:val="auto"/>
        <w:rPr>
          <w:rFonts w:hint="default"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2021年1月29日</w:t>
      </w:r>
    </w:p>
    <w:p>
      <w:pPr>
        <w:widowControl/>
        <w:ind w:firstLine="640" w:firstLineChars="200"/>
        <w:jc w:val="left"/>
        <w:rPr>
          <w:rFonts w:hint="eastAsia" w:ascii="仿宋_GB2312" w:hAnsi="黑体" w:eastAsia="仿宋_GB2312" w:cs="宋体"/>
          <w:color w:val="000000"/>
          <w:kern w:val="0"/>
          <w:sz w:val="32"/>
          <w:szCs w:val="32"/>
          <w:lang w:eastAsia="zh-CN"/>
        </w:rPr>
      </w:pPr>
    </w:p>
    <w:sectPr>
      <w:footerReference r:id="rId3" w:type="default"/>
      <w:pgSz w:w="11906" w:h="16838"/>
      <w:pgMar w:top="1440" w:right="1519" w:bottom="1440" w:left="151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B903AC"/>
    <w:rsid w:val="00A91312"/>
    <w:rsid w:val="032352F9"/>
    <w:rsid w:val="052F0DAA"/>
    <w:rsid w:val="08CF4E6C"/>
    <w:rsid w:val="0A135E3B"/>
    <w:rsid w:val="0C0868A4"/>
    <w:rsid w:val="12C92661"/>
    <w:rsid w:val="15D12C5B"/>
    <w:rsid w:val="166F4D13"/>
    <w:rsid w:val="18B20F6D"/>
    <w:rsid w:val="192F1DFC"/>
    <w:rsid w:val="24F30638"/>
    <w:rsid w:val="26E833A9"/>
    <w:rsid w:val="2B455F45"/>
    <w:rsid w:val="2D32348C"/>
    <w:rsid w:val="2DF833A2"/>
    <w:rsid w:val="30E7799A"/>
    <w:rsid w:val="326B220F"/>
    <w:rsid w:val="33A92702"/>
    <w:rsid w:val="36111872"/>
    <w:rsid w:val="379B3DFA"/>
    <w:rsid w:val="38F57F26"/>
    <w:rsid w:val="3BA8127C"/>
    <w:rsid w:val="40397F7F"/>
    <w:rsid w:val="471E437B"/>
    <w:rsid w:val="473533BF"/>
    <w:rsid w:val="4B383C78"/>
    <w:rsid w:val="4BC34859"/>
    <w:rsid w:val="4DB77251"/>
    <w:rsid w:val="50C52587"/>
    <w:rsid w:val="521A7681"/>
    <w:rsid w:val="539C60BC"/>
    <w:rsid w:val="56AF2E19"/>
    <w:rsid w:val="59333C4A"/>
    <w:rsid w:val="59505532"/>
    <w:rsid w:val="5BC36343"/>
    <w:rsid w:val="5CB6622D"/>
    <w:rsid w:val="5D2B7C7D"/>
    <w:rsid w:val="5E4B75E3"/>
    <w:rsid w:val="5F4615E6"/>
    <w:rsid w:val="65B4064A"/>
    <w:rsid w:val="6E4928A1"/>
    <w:rsid w:val="6EB903AC"/>
    <w:rsid w:val="72B8476C"/>
    <w:rsid w:val="7BA52A40"/>
    <w:rsid w:val="CBF9A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qFormat/>
    <w:uiPriority w:val="0"/>
    <w:rPr>
      <w:color w:val="333333"/>
      <w:u w:val="none"/>
    </w:rPr>
  </w:style>
  <w:style w:type="character" w:styleId="8">
    <w:name w:val="Emphasis"/>
    <w:basedOn w:val="6"/>
    <w:qFormat/>
    <w:uiPriority w:val="0"/>
  </w:style>
  <w:style w:type="character" w:styleId="9">
    <w:name w:val="HTML Definition"/>
    <w:basedOn w:val="6"/>
    <w:qFormat/>
    <w:uiPriority w:val="0"/>
  </w:style>
  <w:style w:type="character" w:styleId="10">
    <w:name w:val="HTML Acronym"/>
    <w:basedOn w:val="6"/>
    <w:qFormat/>
    <w:uiPriority w:val="0"/>
  </w:style>
  <w:style w:type="character" w:styleId="11">
    <w:name w:val="HTML Variable"/>
    <w:basedOn w:val="6"/>
    <w:qFormat/>
    <w:uiPriority w:val="0"/>
  </w:style>
  <w:style w:type="character" w:styleId="12">
    <w:name w:val="Hyperlink"/>
    <w:basedOn w:val="6"/>
    <w:qFormat/>
    <w:uiPriority w:val="0"/>
    <w:rPr>
      <w:color w:val="333333"/>
      <w:u w:val="none"/>
    </w:rPr>
  </w:style>
  <w:style w:type="character" w:styleId="13">
    <w:name w:val="HTML Code"/>
    <w:basedOn w:val="6"/>
    <w:qFormat/>
    <w:uiPriority w:val="0"/>
    <w:rPr>
      <w:rFonts w:ascii="Courier New" w:hAnsi="Courier New"/>
      <w:sz w:val="20"/>
    </w:rPr>
  </w:style>
  <w:style w:type="character" w:styleId="14">
    <w:name w:val="HTML Cite"/>
    <w:basedOn w:val="6"/>
    <w:qFormat/>
    <w:uiPriority w:val="0"/>
  </w:style>
  <w:style w:type="character" w:styleId="15">
    <w:name w:val="HTML Sample"/>
    <w:basedOn w:val="6"/>
    <w:qFormat/>
    <w:uiPriority w:val="0"/>
    <w:rPr>
      <w:rFonts w:ascii="Courier New" w:hAnsi="Courier Ne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95</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2021-01-27T10:10:00Z</dcterms:created>
  <dc:creator>Administrator</dc:creator>
  <cp:lastModifiedBy>user</cp:lastModifiedBy>
  <cp:lastPrinted>2021-05-26T20:58:00Z</cp:lastPrinted>
  <dcterms:modified xsi:type="dcterms:W3CDTF">2024-08-22T15:38:49Z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45E292C69D59433281BBAEA5C8039E8B</vt:lpwstr>
  </property>
</Properties>
</file>